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  <w:lang w:val="en-US" w:eastAsia="zh-CN"/>
        </w:rPr>
        <w:t>进入园校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注意事项告知书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进入学校校园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所有人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，请您佩戴口罩，并积极配合我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校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的工作，做到以下注意事项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校园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入口处设置了体温测量仪，所有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人员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在进入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大</w:t>
      </w: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门时均需要接受体温检测，体温正常方可进入。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、凡有以下情况之一者，请您主动前往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设有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发热门诊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的医院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接受筛查。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(1) 体温≥37.3C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(2) 近14天内去过湖北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（3）明确接触过湖北居住者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（4）身边有多名人员发热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2F05E"/>
    <w:multiLevelType w:val="singleLevel"/>
    <w:tmpl w:val="9A42F05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A31FF"/>
    <w:rsid w:val="4C2A3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2020-02-03T08:30:00Z</dcterms:created>
  <dc:creator>湖城书声</dc:creator>
  <cp:lastModifiedBy>湖城书声</cp:lastModifiedBy>
  <dcterms:modified xsi:type="dcterms:W3CDTF">2020-02-03T08:42:59Z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